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5B0DC2">
        <w:rPr>
          <w:smallCaps/>
        </w:rPr>
        <w:t>Liliana D’Angelo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5B0DC2">
        <w:t>Corri più veloce del vento</w:t>
      </w:r>
      <w:r w:rsidR="00B006DC">
        <w:t>, Medusa Editrice s.a.s</w:t>
      </w:r>
      <w:bookmarkStart w:id="0" w:name="_GoBack"/>
      <w:bookmarkEnd w:id="0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5B0DC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Corri più veloce del vento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677B62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16</w:t>
            </w:r>
            <w:r w:rsidR="005B0DC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6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B0DC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814" w:type="dxa"/>
          </w:tcPr>
          <w:p w:rsidR="005B0DC2" w:rsidRDefault="005B0DC2" w:rsidP="005B0DC2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Corri più veloce del vento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677B62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92380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</w:t>
            </w:r>
            <w:r w:rsidR="005B0DC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B0DC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5B0DC2">
      <w:pPr>
        <w:pStyle w:val="Default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5B0DC2">
        <w:rPr>
          <w:smallCaps/>
        </w:rPr>
        <w:t>Liliana D’Angelo –</w:t>
      </w:r>
      <w:r w:rsidR="005B0DC2" w:rsidRPr="00923800">
        <w:t xml:space="preserve"> </w:t>
      </w:r>
      <w:r w:rsidR="00B006DC">
        <w:rPr>
          <w:i/>
        </w:rPr>
        <w:t>Corri più veloce del vento, Medusa Editrice s.a.s</w:t>
      </w:r>
    </w:p>
    <w:p w:rsidR="005B0DC2" w:rsidRPr="005B0DC2" w:rsidRDefault="005B0DC2" w:rsidP="005B0DC2">
      <w:pPr>
        <w:pStyle w:val="Default"/>
        <w:jc w:val="both"/>
        <w:rPr>
          <w:i/>
          <w:sz w:val="23"/>
          <w:szCs w:val="23"/>
        </w:rPr>
      </w:pPr>
    </w:p>
    <w:p w:rsidR="005B0DC2" w:rsidRPr="005B0DC2" w:rsidRDefault="005B0DC2" w:rsidP="005B0DC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B0DC2">
        <w:rPr>
          <w:rFonts w:ascii="Rockwell" w:hAnsi="Rockwell"/>
          <w:sz w:val="24"/>
          <w:szCs w:val="24"/>
        </w:rPr>
        <w:t>Un romanzo scritto da due punti di vista, quello di un volontario napoletano che si reca in Siria per dare una mano alle associazioni umanitarie, che operano tra le macerie materiali e umane della guerra civile e quello di un ragazzino coinvolto nei pericoli quotidiani della guerra e nelle ristrettezze economiche familiari. Tra i due si sviluppa un rapporto d'affetto profondo, che spingerà il volontario a portare con sè il ragazzino a Napoli, per salvarlo dai pericoli e dalle violenze della guerra.</w:t>
      </w:r>
    </w:p>
    <w:p w:rsidR="005B0DC2" w:rsidRPr="005B0DC2" w:rsidRDefault="005B0DC2" w:rsidP="005B0DC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B0DC2">
        <w:rPr>
          <w:rFonts w:ascii="Rockwell" w:hAnsi="Rockwell"/>
          <w:sz w:val="24"/>
          <w:szCs w:val="24"/>
        </w:rPr>
        <w:t>I giovani lettori potrannno tuffarsi nella dolorosa realtà della guerra siriana, vivendola con il piccolo Samir e guardandola con gli occhi dell'appassionato Andrea.</w:t>
      </w:r>
    </w:p>
    <w:p w:rsidR="005B0DC2" w:rsidRPr="005B0DC2" w:rsidRDefault="005B0DC2" w:rsidP="005B0DC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B0DC2">
        <w:rPr>
          <w:rFonts w:ascii="Rockwell" w:hAnsi="Rockwell"/>
          <w:sz w:val="24"/>
          <w:szCs w:val="24"/>
        </w:rPr>
        <w:t>Il romanzo è accompagnato da un'introduzione che fail punto sulla Siria, sulle primavere arabe e sulla guerra civile, che ha avuto gravi riflessi anche sull'Italia e sull'Europa, coinvolte da un'ondata di profughi senza precedenti.</w:t>
      </w:r>
    </w:p>
    <w:p w:rsidR="005B0DC2" w:rsidRPr="005B0DC2" w:rsidRDefault="005B0DC2" w:rsidP="005B0DC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B0DC2">
        <w:rPr>
          <w:rFonts w:ascii="Rockwell" w:hAnsi="Rockwell"/>
          <w:sz w:val="24"/>
          <w:szCs w:val="24"/>
        </w:rPr>
        <w:t>I laboratori, che seguono i singoli capitoli, sono ricchi di sollecitazioni didattiche e finalizzati alla comprensione del testo, allo sviluppo lessicale, alla scrittura creativa e alla ricerca.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 w:rsidSect="00A70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106D52"/>
    <w:rsid w:val="004B6D66"/>
    <w:rsid w:val="00546811"/>
    <w:rsid w:val="005A1D82"/>
    <w:rsid w:val="005B0DC2"/>
    <w:rsid w:val="00677B62"/>
    <w:rsid w:val="006B00C1"/>
    <w:rsid w:val="00923800"/>
    <w:rsid w:val="00A706CD"/>
    <w:rsid w:val="00A70B74"/>
    <w:rsid w:val="00B006DC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1450</Characters>
  <Application>Microsoft Office Word</Application>
  <DocSecurity>0</DocSecurity>
  <Lines>12</Lines>
  <Paragraphs>3</Paragraphs>
  <ScaleCrop>false</ScaleCrop>
  <Company>HP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10</cp:revision>
  <dcterms:created xsi:type="dcterms:W3CDTF">2019-02-18T10:14:00Z</dcterms:created>
  <dcterms:modified xsi:type="dcterms:W3CDTF">2023-04-01T11:55:00Z</dcterms:modified>
</cp:coreProperties>
</file>